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68" w:rsidRPr="00162868" w:rsidRDefault="00162868" w:rsidP="00162868">
      <w:pPr>
        <w:ind w:firstLineChars="200" w:firstLine="723"/>
        <w:jc w:val="center"/>
        <w:rPr>
          <w:rFonts w:asciiTheme="minorEastAsia" w:hAnsiTheme="minorEastAsia"/>
          <w:b/>
          <w:sz w:val="36"/>
          <w:szCs w:val="28"/>
        </w:rPr>
      </w:pPr>
      <w:r w:rsidRPr="00162868">
        <w:rPr>
          <w:rFonts w:asciiTheme="minorEastAsia" w:hAnsiTheme="minorEastAsia"/>
          <w:b/>
          <w:sz w:val="36"/>
          <w:szCs w:val="28"/>
        </w:rPr>
        <w:t>结余经费申报要素</w:t>
      </w:r>
    </w:p>
    <w:p w:rsidR="00BD4849" w:rsidRPr="00162868" w:rsidRDefault="00155F58" w:rsidP="00162868">
      <w:pPr>
        <w:spacing w:line="480" w:lineRule="exact"/>
        <w:ind w:firstLineChars="200" w:firstLine="480"/>
        <w:rPr>
          <w:rFonts w:asciiTheme="minorEastAsia" w:hAnsiTheme="minorEastAsia"/>
          <w:sz w:val="24"/>
          <w:szCs w:val="28"/>
        </w:rPr>
      </w:pPr>
      <w:r w:rsidRPr="00162868">
        <w:rPr>
          <w:rFonts w:asciiTheme="minorEastAsia" w:hAnsiTheme="minorEastAsia" w:hint="eastAsia"/>
          <w:sz w:val="24"/>
          <w:szCs w:val="28"/>
        </w:rPr>
        <w:t>1、</w:t>
      </w:r>
      <w:r w:rsidR="00BD4849" w:rsidRPr="00162868">
        <w:rPr>
          <w:rFonts w:asciiTheme="minorEastAsia" w:hAnsiTheme="minorEastAsia" w:hint="eastAsia"/>
          <w:sz w:val="24"/>
          <w:szCs w:val="28"/>
        </w:rPr>
        <w:t>结余经费是指学校科研项目结题后的剩余资金，包括纵向科研项目结余资金和横向科研项目结余资金。</w:t>
      </w:r>
    </w:p>
    <w:p w:rsidR="00BD4849" w:rsidRPr="00162868" w:rsidRDefault="00155F58" w:rsidP="00162868">
      <w:pPr>
        <w:spacing w:line="480" w:lineRule="exact"/>
        <w:ind w:firstLineChars="200" w:firstLine="480"/>
        <w:rPr>
          <w:rFonts w:asciiTheme="minorEastAsia" w:hAnsiTheme="minorEastAsia"/>
          <w:sz w:val="24"/>
          <w:szCs w:val="28"/>
        </w:rPr>
      </w:pPr>
      <w:r w:rsidRPr="00162868">
        <w:rPr>
          <w:rFonts w:asciiTheme="minorEastAsia" w:hAnsiTheme="minorEastAsia"/>
          <w:sz w:val="24"/>
          <w:szCs w:val="28"/>
        </w:rPr>
        <w:t>2、</w:t>
      </w:r>
      <w:r w:rsidR="00BD4849" w:rsidRPr="00162868">
        <w:rPr>
          <w:rFonts w:asciiTheme="minorEastAsia" w:hAnsiTheme="minorEastAsia" w:hint="eastAsia"/>
          <w:sz w:val="24"/>
          <w:szCs w:val="28"/>
        </w:rPr>
        <w:t>预研基金是</w:t>
      </w:r>
      <w:proofErr w:type="gramStart"/>
      <w:r w:rsidR="00BD4849" w:rsidRPr="00162868">
        <w:rPr>
          <w:rFonts w:asciiTheme="minorEastAsia" w:hAnsiTheme="minorEastAsia" w:hint="eastAsia"/>
          <w:sz w:val="24"/>
          <w:szCs w:val="28"/>
        </w:rPr>
        <w:t>指相关</w:t>
      </w:r>
      <w:proofErr w:type="gramEnd"/>
      <w:r w:rsidR="00BD4849" w:rsidRPr="00162868">
        <w:rPr>
          <w:rFonts w:asciiTheme="minorEastAsia" w:hAnsiTheme="minorEastAsia" w:hint="eastAsia"/>
          <w:sz w:val="24"/>
          <w:szCs w:val="28"/>
        </w:rPr>
        <w:t>管理办法或合同、任务书、协议等对科研项目结余经费管理</w:t>
      </w:r>
      <w:r w:rsidR="00BD4849" w:rsidRPr="00162868">
        <w:rPr>
          <w:rFonts w:asciiTheme="minorEastAsia" w:hAnsiTheme="minorEastAsia" w:hint="eastAsia"/>
          <w:b/>
          <w:sz w:val="24"/>
          <w:szCs w:val="28"/>
          <w:u w:val="single"/>
        </w:rPr>
        <w:t>明确规定结余经费可在一定期限内由学校统筹安排</w:t>
      </w:r>
      <w:r w:rsidR="00BD4849" w:rsidRPr="00162868">
        <w:rPr>
          <w:rFonts w:asciiTheme="minorEastAsia" w:hAnsiTheme="minorEastAsia" w:hint="eastAsia"/>
          <w:sz w:val="24"/>
          <w:szCs w:val="28"/>
        </w:rPr>
        <w:t>的纵向项目通过结题验收后结余结转的资金。</w:t>
      </w:r>
    </w:p>
    <w:p w:rsidR="00BD4849" w:rsidRPr="00162868" w:rsidRDefault="00155F58" w:rsidP="00162868">
      <w:pPr>
        <w:spacing w:line="480" w:lineRule="exact"/>
        <w:ind w:firstLineChars="200" w:firstLine="480"/>
        <w:rPr>
          <w:rFonts w:asciiTheme="minorEastAsia" w:hAnsiTheme="minorEastAsia"/>
          <w:sz w:val="24"/>
          <w:szCs w:val="28"/>
        </w:rPr>
      </w:pPr>
      <w:r w:rsidRPr="00162868">
        <w:rPr>
          <w:rFonts w:asciiTheme="minorEastAsia" w:hAnsiTheme="minorEastAsia"/>
          <w:sz w:val="24"/>
          <w:szCs w:val="28"/>
        </w:rPr>
        <w:t>3、</w:t>
      </w:r>
      <w:r w:rsidR="00BD4849" w:rsidRPr="00162868">
        <w:rPr>
          <w:rFonts w:asciiTheme="minorEastAsia" w:hAnsiTheme="minorEastAsia" w:hint="eastAsia"/>
          <w:sz w:val="24"/>
          <w:szCs w:val="28"/>
        </w:rPr>
        <w:t>发展基金是</w:t>
      </w:r>
      <w:proofErr w:type="gramStart"/>
      <w:r w:rsidR="00BD4849" w:rsidRPr="00162868">
        <w:rPr>
          <w:rFonts w:asciiTheme="minorEastAsia" w:hAnsiTheme="minorEastAsia" w:hint="eastAsia"/>
          <w:sz w:val="24"/>
          <w:szCs w:val="28"/>
        </w:rPr>
        <w:t>指相关</w:t>
      </w:r>
      <w:proofErr w:type="gramEnd"/>
      <w:r w:rsidR="00BD4849" w:rsidRPr="00162868">
        <w:rPr>
          <w:rFonts w:asciiTheme="minorEastAsia" w:hAnsiTheme="minorEastAsia" w:hint="eastAsia"/>
          <w:sz w:val="24"/>
          <w:szCs w:val="28"/>
        </w:rPr>
        <w:t>管理办法或合同、任务书、协议等对科研项目结余经费管理</w:t>
      </w:r>
      <w:r w:rsidR="00BD4849" w:rsidRPr="00162868">
        <w:rPr>
          <w:rFonts w:asciiTheme="minorEastAsia" w:hAnsiTheme="minorEastAsia" w:hint="eastAsia"/>
          <w:b/>
          <w:sz w:val="24"/>
          <w:szCs w:val="28"/>
          <w:u w:val="single"/>
        </w:rPr>
        <w:t>没有明确规定</w:t>
      </w:r>
      <w:r w:rsidR="00BD4849" w:rsidRPr="00162868">
        <w:rPr>
          <w:rFonts w:asciiTheme="minorEastAsia" w:hAnsiTheme="minorEastAsia" w:hint="eastAsia"/>
          <w:sz w:val="24"/>
          <w:szCs w:val="28"/>
        </w:rPr>
        <w:t>结余经费使用期限的纵、横向项目通过结题验收后结余结转的资金。</w:t>
      </w:r>
      <w:r w:rsidR="00BD4849" w:rsidRPr="00162868">
        <w:rPr>
          <w:rFonts w:asciiTheme="minorEastAsia" w:hAnsiTheme="minorEastAsia" w:hint="eastAsia"/>
          <w:b/>
          <w:sz w:val="24"/>
          <w:szCs w:val="28"/>
        </w:rPr>
        <w:t>（区别在于科研经费是否明确结余经费由学校统筹安排。老制度规定除了必须原渠道上缴以外，可以留存的纵向科研结余经费和横向科研结余经费可以转入科研发展基金）</w:t>
      </w:r>
    </w:p>
    <w:p w:rsidR="00BD4849" w:rsidRPr="00162868" w:rsidRDefault="00155F58" w:rsidP="00162868">
      <w:pPr>
        <w:spacing w:line="480" w:lineRule="exact"/>
        <w:ind w:firstLineChars="200" w:firstLine="480"/>
        <w:rPr>
          <w:rFonts w:asciiTheme="minorEastAsia" w:hAnsiTheme="minorEastAsia"/>
          <w:sz w:val="24"/>
          <w:szCs w:val="28"/>
        </w:rPr>
      </w:pPr>
      <w:r w:rsidRPr="00162868">
        <w:rPr>
          <w:rFonts w:asciiTheme="minorEastAsia" w:hAnsiTheme="minorEastAsia" w:hint="eastAsia"/>
          <w:sz w:val="24"/>
          <w:szCs w:val="28"/>
        </w:rPr>
        <w:t>4、</w:t>
      </w:r>
      <w:r w:rsidR="00BD4849" w:rsidRPr="00162868">
        <w:rPr>
          <w:rFonts w:asciiTheme="minorEastAsia" w:hAnsiTheme="minorEastAsia" w:hint="eastAsia"/>
          <w:sz w:val="24"/>
          <w:szCs w:val="28"/>
        </w:rPr>
        <w:t>纵向项目结余经费转成科研预研基金的执行年限原则上为2年（自验收结论下达后的第二年1月1日起计算），横向项目结余经费转成科研发展基金后的执行年限不做要求。</w:t>
      </w:r>
    </w:p>
    <w:p w:rsidR="002F7454" w:rsidRDefault="00155F58" w:rsidP="00162868">
      <w:pPr>
        <w:spacing w:line="480" w:lineRule="exact"/>
        <w:ind w:firstLineChars="200" w:firstLine="480"/>
        <w:rPr>
          <w:rFonts w:asciiTheme="minorEastAsia" w:hAnsiTheme="minorEastAsia"/>
          <w:sz w:val="24"/>
          <w:szCs w:val="28"/>
        </w:rPr>
      </w:pPr>
      <w:r w:rsidRPr="00162868">
        <w:rPr>
          <w:rFonts w:asciiTheme="minorEastAsia" w:hAnsiTheme="minorEastAsia"/>
          <w:sz w:val="24"/>
          <w:szCs w:val="28"/>
        </w:rPr>
        <w:t>5、</w:t>
      </w:r>
      <w:r w:rsidR="00BD4849" w:rsidRPr="00162868">
        <w:rPr>
          <w:rFonts w:asciiTheme="minorEastAsia" w:hAnsiTheme="minorEastAsia" w:hint="eastAsia"/>
          <w:sz w:val="24"/>
          <w:szCs w:val="28"/>
        </w:rPr>
        <w:t>科研预研基金：学校免管理费，临时人员聘用费和研究生助研津贴总数不超过60%，科研基金不低于40%。</w:t>
      </w:r>
      <w:r w:rsidR="002F7454" w:rsidRPr="002F7454">
        <w:rPr>
          <w:rFonts w:asciiTheme="minorEastAsia" w:hAnsiTheme="minorEastAsia" w:hint="eastAsia"/>
          <w:sz w:val="24"/>
          <w:szCs w:val="28"/>
        </w:rPr>
        <w:t>预研基金预算由计财处统一按上述比例分配，个人不用填表申请。如实际报销时有调整的需要可以调整。（人员经费可以调减</w:t>
      </w:r>
      <w:proofErr w:type="gramStart"/>
      <w:r w:rsidR="002F7454" w:rsidRPr="002F7454">
        <w:rPr>
          <w:rFonts w:asciiTheme="minorEastAsia" w:hAnsiTheme="minorEastAsia" w:hint="eastAsia"/>
          <w:sz w:val="24"/>
          <w:szCs w:val="28"/>
        </w:rPr>
        <w:t>入科研</w:t>
      </w:r>
      <w:proofErr w:type="gramEnd"/>
      <w:r w:rsidR="002F7454" w:rsidRPr="002F7454">
        <w:rPr>
          <w:rFonts w:asciiTheme="minorEastAsia" w:hAnsiTheme="minorEastAsia" w:hint="eastAsia"/>
          <w:sz w:val="24"/>
          <w:szCs w:val="28"/>
        </w:rPr>
        <w:t>基金，反之不能调整）。</w:t>
      </w:r>
    </w:p>
    <w:p w:rsidR="002F7454" w:rsidRPr="002F7454" w:rsidRDefault="00155F58" w:rsidP="002F7454">
      <w:pPr>
        <w:spacing w:line="480" w:lineRule="exact"/>
        <w:ind w:firstLineChars="200" w:firstLine="480"/>
        <w:rPr>
          <w:rFonts w:asciiTheme="minorEastAsia" w:hAnsiTheme="minorEastAsia"/>
          <w:sz w:val="24"/>
          <w:szCs w:val="28"/>
        </w:rPr>
      </w:pPr>
      <w:r w:rsidRPr="00162868">
        <w:rPr>
          <w:rFonts w:asciiTheme="minorEastAsia" w:hAnsiTheme="minorEastAsia"/>
          <w:sz w:val="24"/>
          <w:szCs w:val="28"/>
        </w:rPr>
        <w:t>6、</w:t>
      </w:r>
      <w:r w:rsidR="00BD4849" w:rsidRPr="00162868">
        <w:rPr>
          <w:rFonts w:asciiTheme="minorEastAsia" w:hAnsiTheme="minorEastAsia" w:hint="eastAsia"/>
          <w:sz w:val="24"/>
          <w:szCs w:val="28"/>
        </w:rPr>
        <w:t>学校按照规定结转为原项目负责人的科研发展基金。控制比例为：学校提管理费4%，业务活动费20%，绩效支出、临时人员聘用费和研究生助研津贴总数不超过40%，科研基金不低于36%。</w:t>
      </w:r>
      <w:r w:rsidR="002F7454" w:rsidRPr="002F7454">
        <w:rPr>
          <w:rFonts w:asciiTheme="minorEastAsia" w:hAnsiTheme="minorEastAsia" w:hint="eastAsia"/>
          <w:sz w:val="24"/>
          <w:szCs w:val="28"/>
        </w:rPr>
        <w:t>发展基金预算由计财处统一按上述比例分配，个人不用填表申请。如实际报销时有调整的需要可以调整。（管理费不能变动，业务活动费、绩效支出、临时人员聘用费和研究生助研津贴总数可以互调，也可以调整</w:t>
      </w:r>
      <w:proofErr w:type="gramStart"/>
      <w:r w:rsidR="002F7454" w:rsidRPr="002F7454">
        <w:rPr>
          <w:rFonts w:asciiTheme="minorEastAsia" w:hAnsiTheme="minorEastAsia" w:hint="eastAsia"/>
          <w:sz w:val="24"/>
          <w:szCs w:val="28"/>
        </w:rPr>
        <w:t>入科研</w:t>
      </w:r>
      <w:proofErr w:type="gramEnd"/>
      <w:r w:rsidR="002F7454" w:rsidRPr="002F7454">
        <w:rPr>
          <w:rFonts w:asciiTheme="minorEastAsia" w:hAnsiTheme="minorEastAsia" w:hint="eastAsia"/>
          <w:sz w:val="24"/>
          <w:szCs w:val="28"/>
        </w:rPr>
        <w:t>基金，反之不能调整）。执行年限暂不做限制。</w:t>
      </w:r>
    </w:p>
    <w:p w:rsidR="00BD4849" w:rsidRPr="00162868" w:rsidRDefault="00155F58" w:rsidP="00162868">
      <w:pPr>
        <w:spacing w:line="480" w:lineRule="exact"/>
        <w:ind w:firstLineChars="200" w:firstLine="482"/>
        <w:rPr>
          <w:rFonts w:asciiTheme="minorEastAsia" w:hAnsiTheme="minorEastAsia"/>
          <w:b/>
          <w:sz w:val="24"/>
          <w:szCs w:val="28"/>
        </w:rPr>
      </w:pPr>
      <w:r w:rsidRPr="00162868">
        <w:rPr>
          <w:rFonts w:asciiTheme="minorEastAsia" w:hAnsiTheme="minorEastAsia" w:hint="eastAsia"/>
          <w:b/>
          <w:sz w:val="24"/>
          <w:szCs w:val="28"/>
        </w:rPr>
        <w:t>7、</w:t>
      </w:r>
      <w:r w:rsidR="002F7454">
        <w:rPr>
          <w:rFonts w:asciiTheme="minorEastAsia" w:hAnsiTheme="minorEastAsia" w:hint="eastAsia"/>
          <w:b/>
          <w:sz w:val="24"/>
          <w:szCs w:val="28"/>
        </w:rPr>
        <w:t>科研</w:t>
      </w:r>
      <w:r w:rsidR="00BD4849" w:rsidRPr="00162868">
        <w:rPr>
          <w:rFonts w:asciiTheme="minorEastAsia" w:hAnsiTheme="minorEastAsia" w:hint="eastAsia"/>
          <w:b/>
          <w:sz w:val="24"/>
          <w:szCs w:val="28"/>
        </w:rPr>
        <w:t>项目</w:t>
      </w:r>
      <w:r w:rsidR="002F7454">
        <w:rPr>
          <w:rFonts w:asciiTheme="minorEastAsia" w:hAnsiTheme="minorEastAsia" w:hint="eastAsia"/>
          <w:b/>
          <w:sz w:val="24"/>
          <w:szCs w:val="28"/>
        </w:rPr>
        <w:t>中原则上</w:t>
      </w:r>
      <w:r w:rsidR="00BD4849" w:rsidRPr="00162868">
        <w:rPr>
          <w:rFonts w:asciiTheme="minorEastAsia" w:hAnsiTheme="minorEastAsia" w:hint="eastAsia"/>
          <w:b/>
          <w:sz w:val="24"/>
          <w:szCs w:val="28"/>
        </w:rPr>
        <w:t>纵向均申请科研预研基金，横向转为科研发展基金，项目经费余额负数要求以其他经费卡到报销柜台弥补</w:t>
      </w:r>
      <w:proofErr w:type="gramStart"/>
      <w:r w:rsidR="00BD4849" w:rsidRPr="00162868">
        <w:rPr>
          <w:rFonts w:asciiTheme="minorEastAsia" w:hAnsiTheme="minorEastAsia" w:hint="eastAsia"/>
          <w:b/>
          <w:sz w:val="24"/>
          <w:szCs w:val="28"/>
        </w:rPr>
        <w:t>或此次</w:t>
      </w:r>
      <w:proofErr w:type="gramEnd"/>
      <w:r w:rsidR="00BD4849" w:rsidRPr="00162868">
        <w:rPr>
          <w:rFonts w:asciiTheme="minorEastAsia" w:hAnsiTheme="minorEastAsia" w:hint="eastAsia"/>
          <w:b/>
          <w:sz w:val="24"/>
          <w:szCs w:val="28"/>
        </w:rPr>
        <w:t>申报时写明和正数卡合并申报。项目负责人多卡合并申报。但纵向和横向课题不能合并。</w:t>
      </w:r>
      <w:bookmarkStart w:id="0" w:name="_GoBack"/>
      <w:bookmarkEnd w:id="0"/>
    </w:p>
    <w:sectPr w:rsidR="00BD4849" w:rsidRPr="001628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49"/>
    <w:rsid w:val="00155F58"/>
    <w:rsid w:val="00162868"/>
    <w:rsid w:val="002F7454"/>
    <w:rsid w:val="003D439B"/>
    <w:rsid w:val="006F3746"/>
    <w:rsid w:val="009437E5"/>
    <w:rsid w:val="00BD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B7B63-E566-4BC4-A115-A7D865E6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84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673</Characters>
  <Application>Microsoft Office Word</Application>
  <DocSecurity>0</DocSecurity>
  <Lines>5</Lines>
  <Paragraphs>1</Paragraphs>
  <ScaleCrop>false</ScaleCrop>
  <Company>china</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2017-04-10T06:33:00Z</dcterms:created>
  <dcterms:modified xsi:type="dcterms:W3CDTF">2017-09-22T03:38:00Z</dcterms:modified>
</cp:coreProperties>
</file>